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ascii="方正小标宋简体" w:eastAsia="方正小标宋简体" w:cs="方正小标宋简体"/>
          <w:bCs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1：</w:t>
      </w:r>
      <w:bookmarkStart w:id="0" w:name="pindex45"/>
      <w:bookmarkEnd w:id="0"/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bookmarkStart w:id="5" w:name="_GoBack"/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2024年新闻传媒深度融合技术创新与应用案例申报表</w:t>
      </w:r>
      <w:bookmarkEnd w:id="5"/>
    </w:p>
    <w:p>
      <w:pPr>
        <w:spacing w:line="160" w:lineRule="exact"/>
        <w:jc w:val="center"/>
        <w:textAlignment w:val="top"/>
        <w:rPr>
          <w:rFonts w:hint="eastAsia" w:ascii="仿宋" w:eastAsia="仿宋" w:cs="黑体"/>
          <w:sz w:val="30"/>
          <w:szCs w:val="30"/>
          <w:lang w:bidi="ar-SA"/>
        </w:rPr>
      </w:pPr>
      <w:bookmarkStart w:id="1" w:name="pindex48"/>
      <w:bookmarkEnd w:id="1"/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572"/>
        <w:gridCol w:w="2021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案例名称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姓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职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务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申报单位负责人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联系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申报单位地址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及邮编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申报主体类别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（单选）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广播电视台    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报业集团（社）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出版集团（社）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期刊集团（社、编辑部）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县级融媒体中心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新闻网站     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新闻出版传媒院校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新闻出版传媒技术企业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3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840" w:firstLineChars="300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单位概述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（2000字以内，可另附页）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（单位成立时间、曾获得荣誉、主要经营范围、社会效益等）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案例概述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</w:t>
            </w:r>
            <w:sdt>
              <w:sdtPr>
                <w:rPr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alias w:val="千分位检查"/>
                <w:id w:val="3032541"/>
              </w:sdtPr>
              <w:sdtEndPr>
                <w:rPr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bookmarkStart w:id="2" w:name="bkFormat3032541"/>
                <w:r>
                  <w:rPr>
                    <w:rFonts w:hint="eastAsia" w:ascii="仿宋_GB2312" w:eastAsia="仿宋_GB2312" w:cs="Times New Roman"/>
                    <w:color w:val="000000" w:themeColor="text1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t>4000</w:t>
                </w:r>
                <w:bookmarkEnd w:id="2"/>
              </w:sdtContent>
            </w:sdt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（项目建设团队、获得荣誉、创新性、目标用户、技术应用、社会效益、行业示范推广价值等）</w:t>
            </w: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盖章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                年  月  日</w:t>
            </w:r>
          </w:p>
        </w:tc>
      </w:tr>
    </w:tbl>
    <w:p>
      <w:pPr>
        <w:snapToGrid w:val="0"/>
        <w:spacing w:line="300" w:lineRule="auto"/>
        <w:ind w:left="600" w:hanging="602" w:hangingChars="200"/>
        <w:jc w:val="center"/>
        <w:textAlignment w:val="center"/>
        <w:rPr>
          <w:rFonts w:hint="eastAsia" w:ascii="仿宋_GB2312" w:eastAsia="仿宋_GB2312" w:cs="Times New Roman"/>
          <w:b/>
          <w:sz w:val="30"/>
          <w:szCs w:val="30"/>
          <w:lang w:bidi="ar-SA"/>
        </w:rPr>
        <w:sectPr>
          <w:footerReference r:id="rId3" w:type="default"/>
          <w:pgSz w:w="11907" w:h="16840"/>
          <w:pgMar w:top="1134" w:right="1701" w:bottom="1134" w:left="1701" w:header="851" w:footer="992" w:gutter="0"/>
          <w:cols w:space="720" w:num="1"/>
          <w:docGrid w:type="lines" w:linePitch="312" w:charSpace="-6553"/>
        </w:sectPr>
      </w:pPr>
    </w:p>
    <w:p>
      <w:pPr>
        <w:spacing w:line="620" w:lineRule="exact"/>
        <w:textAlignment w:val="top"/>
        <w:rPr>
          <w:rFonts w:hint="eastAsia" w:asci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2：</w:t>
      </w:r>
      <w:bookmarkStart w:id="3" w:name="pindex101"/>
      <w:bookmarkEnd w:id="3"/>
    </w:p>
    <w:p>
      <w:pPr>
        <w:spacing w:line="160" w:lineRule="exact"/>
        <w:textAlignment w:val="top"/>
        <w:rPr>
          <w:rFonts w:hint="eastAsia" w:ascii="黑体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2024年新闻传媒深度融合技术创新与应用案例</w:t>
      </w:r>
    </w:p>
    <w:p>
      <w:pPr>
        <w:spacing w:line="620" w:lineRule="exact"/>
        <w:jc w:val="center"/>
        <w:textAlignment w:val="top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申报声明书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bookmarkStart w:id="4" w:name="_Hlk510366452"/>
      <w:r>
        <w:rPr>
          <w:rFonts w:hint="eastAsia" w:ascii="仿宋_GB2312" w:hAnsi="仿宋" w:eastAsia="仿宋_GB2312" w:cs="Times New Roman"/>
          <w:sz w:val="28"/>
          <w:szCs w:val="28"/>
        </w:rPr>
        <w:t>本单位</w:t>
      </w:r>
      <w:bookmarkEnd w:id="4"/>
      <w:r>
        <w:rPr>
          <w:rFonts w:hint="eastAsia" w:ascii="仿宋_GB2312" w:hAnsi="仿宋" w:eastAsia="仿宋_GB2312" w:cs="Times New Roman"/>
          <w:sz w:val="28"/>
          <w:szCs w:val="28"/>
        </w:rPr>
        <w:t>作为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“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2024年新闻传媒深度融合技术创新与应用案例</w:t>
      </w:r>
      <w:r>
        <w:rPr>
          <w:rFonts w:hint="eastAsia" w:ascii="仿宋_GB2312" w:hAnsi="仿宋" w:eastAsia="仿宋_GB2312" w:cs="Times New Roman"/>
          <w:sz w:val="28"/>
          <w:szCs w:val="28"/>
        </w:rPr>
        <w:t>”的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申报</w:t>
      </w:r>
      <w:r>
        <w:rPr>
          <w:rFonts w:hint="eastAsia" w:ascii="仿宋_GB2312" w:hAnsi="仿宋" w:eastAsia="仿宋_GB2312" w:cs="Times New Roman"/>
          <w:sz w:val="28"/>
          <w:szCs w:val="28"/>
        </w:rPr>
        <w:t>方，就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本单位申报</w:t>
      </w:r>
      <w:r>
        <w:rPr>
          <w:rFonts w:hint="eastAsia" w:ascii="仿宋_GB2312" w:hAnsi="仿宋" w:eastAsia="仿宋_GB2312" w:cs="Times New Roman"/>
          <w:sz w:val="28"/>
          <w:szCs w:val="28"/>
        </w:rPr>
        <w:t>案例声明如下：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1.本单位严格遵守“2024年新闻传媒深度融合技术创新与应用案例”征集活动的相关要求。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sz w:val="28"/>
          <w:szCs w:val="28"/>
        </w:rPr>
        <w:t>本单位承诺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如实</w:t>
      </w:r>
      <w:r>
        <w:rPr>
          <w:rFonts w:hint="eastAsia" w:ascii="仿宋_GB2312" w:hAnsi="仿宋" w:eastAsia="仿宋_GB2312" w:cs="Times New Roman"/>
          <w:sz w:val="28"/>
          <w:szCs w:val="28"/>
        </w:rPr>
        <w:t>填写应用案例申报表相关内容，并对所填写内容的真实性负法律责任。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本单位同意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根据宣传推广等用途需要，播出、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出版、</w:t>
      </w:r>
      <w:r>
        <w:rPr>
          <w:rFonts w:hint="eastAsia" w:ascii="仿宋_GB2312" w:hAnsi="仿宋" w:eastAsia="仿宋_GB2312" w:cs="Times New Roman"/>
          <w:sz w:val="28"/>
          <w:szCs w:val="28"/>
        </w:rPr>
        <w:t>放映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和</w:t>
      </w:r>
      <w:r>
        <w:rPr>
          <w:rFonts w:hint="eastAsia" w:ascii="仿宋_GB2312" w:hAnsi="仿宋" w:eastAsia="仿宋_GB2312" w:cs="Times New Roman"/>
          <w:sz w:val="28"/>
          <w:szCs w:val="28"/>
        </w:rPr>
        <w:t>展览本单位的应用案例。</w:t>
      </w:r>
    </w:p>
    <w:p>
      <w:pPr>
        <w:spacing w:line="620" w:lineRule="exact"/>
        <w:ind w:firstLine="560" w:firstLineChars="200"/>
        <w:contextualSpacing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4.本单位承诺申报材料不涉及国家、所在机构和其他机构的科学技术秘密、商业秘密的内容。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本单位已申报的应用案例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若</w:t>
      </w:r>
      <w:r>
        <w:rPr>
          <w:rFonts w:hint="eastAsia" w:ascii="仿宋_GB2312" w:hAnsi="仿宋" w:eastAsia="仿宋_GB2312" w:cs="Times New Roman"/>
          <w:sz w:val="28"/>
          <w:szCs w:val="28"/>
        </w:rPr>
        <w:t>在推广过程中发生有关知识产权等的法律纠纷，本单位承担所有法律责任。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特此声明。</w:t>
      </w:r>
    </w:p>
    <w:p>
      <w:pPr>
        <w:spacing w:line="620" w:lineRule="exact"/>
        <w:ind w:right="1280"/>
        <w:contextualSpacing/>
        <w:jc w:val="both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        </w:t>
      </w:r>
      <w:r>
        <w:rPr>
          <w:rFonts w:ascii="仿宋_GB2312" w:hAnsi="仿宋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单位签章：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负责人签字</w:t>
      </w:r>
      <w:r>
        <w:rPr>
          <w:rFonts w:hint="eastAsia" w:ascii="仿宋_GB2312" w:hAnsi="仿宋" w:eastAsia="仿宋_GB2312" w:cs="Times New Roman"/>
          <w:sz w:val="28"/>
          <w:szCs w:val="28"/>
        </w:rPr>
        <w:t>：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eastAsia="仿宋_GB2312" w:cs="Times New Roman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83BAA6-E8BE-4A6A-AB9C-6EBFC67404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CC4FF8D3-D5AC-46AC-8B47-668FCF4BDE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D812907-8663-47E4-AAE5-D1BE3E88DC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EE329CC-B329-48AA-903A-C2CC429290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533400" cy="1752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3.8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Le2DvQAAAAAwEAAA8AAAAAAAAAAQAg&#10;AAAAIgAAAGRycy9kb3ducmV2LnhtbFBLAQIUABQAAAAIAIdO4kDnCQhi3QEAAK4DAAAOAAAAAAAA&#10;AAEAIAAAAB8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75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YQo80gAAAAMBAAAPAAAAAAAAAAEA&#10;IAAAACIAAABkcnMvZG93bnJldi54bWxQSwECFAAUAAAACACHTuJAFU/6JdwBAACuAwAADgAAAAAA&#10;AAABACAAAAAhAQAAZHJzL2Uyb0RvYy54bWxQSwUGAAAAAAYABgBZAQAAb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WNjM2QyY2M4MmM3M2I0YzNmM2JlNzhlNDkxMDEifQ=="/>
  </w:docVars>
  <w:rsids>
    <w:rsidRoot w:val="00000000"/>
    <w:rsid w:val="00516FF2"/>
    <w:rsid w:val="03DD6EFC"/>
    <w:rsid w:val="058E2340"/>
    <w:rsid w:val="082038E6"/>
    <w:rsid w:val="0B492895"/>
    <w:rsid w:val="0F2E6E4B"/>
    <w:rsid w:val="11515ABE"/>
    <w:rsid w:val="11F46118"/>
    <w:rsid w:val="12301B77"/>
    <w:rsid w:val="12D82613"/>
    <w:rsid w:val="131578E8"/>
    <w:rsid w:val="175D3E77"/>
    <w:rsid w:val="175D5D83"/>
    <w:rsid w:val="1A3B5586"/>
    <w:rsid w:val="1A9E7C03"/>
    <w:rsid w:val="1C5B5B31"/>
    <w:rsid w:val="214570BA"/>
    <w:rsid w:val="217D2491"/>
    <w:rsid w:val="226132AE"/>
    <w:rsid w:val="30680379"/>
    <w:rsid w:val="31660CB9"/>
    <w:rsid w:val="31F02E77"/>
    <w:rsid w:val="35FB64B8"/>
    <w:rsid w:val="3F2001AD"/>
    <w:rsid w:val="3F8F3A20"/>
    <w:rsid w:val="407779C8"/>
    <w:rsid w:val="4675568A"/>
    <w:rsid w:val="51A11B6E"/>
    <w:rsid w:val="53441981"/>
    <w:rsid w:val="54BE6593"/>
    <w:rsid w:val="54D846A9"/>
    <w:rsid w:val="55E97640"/>
    <w:rsid w:val="57662930"/>
    <w:rsid w:val="57AE0465"/>
    <w:rsid w:val="58DE29E3"/>
    <w:rsid w:val="62EE726A"/>
    <w:rsid w:val="646439DA"/>
    <w:rsid w:val="6C140468"/>
    <w:rsid w:val="6EDC6E70"/>
    <w:rsid w:val="74E9320A"/>
    <w:rsid w:val="770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page number"/>
    <w:autoRedefine/>
    <w:qFormat/>
    <w:uiPriority w:val="0"/>
  </w:style>
  <w:style w:type="character" w:styleId="10">
    <w:name w:val="FollowedHyperlink"/>
    <w:basedOn w:val="7"/>
    <w:autoRedefine/>
    <w:qFormat/>
    <w:uiPriority w:val="0"/>
    <w:rPr>
      <w:color w:val="333333"/>
      <w:u w:val="none"/>
    </w:rPr>
  </w:style>
  <w:style w:type="character" w:styleId="11">
    <w:name w:val="Emphasis"/>
    <w:basedOn w:val="7"/>
    <w:autoRedefine/>
    <w:qFormat/>
    <w:uiPriority w:val="0"/>
    <w:rPr>
      <w:i/>
    </w:rPr>
  </w:style>
  <w:style w:type="character" w:styleId="12">
    <w:name w:val="Hyperlink"/>
    <w:basedOn w:val="7"/>
    <w:autoRedefine/>
    <w:qFormat/>
    <w:uiPriority w:val="0"/>
    <w:rPr>
      <w:color w:val="333333"/>
      <w:u w:val="none"/>
    </w:rPr>
  </w:style>
  <w:style w:type="character" w:customStyle="1" w:styleId="13">
    <w:name w:val="m3pagefun_s2"/>
    <w:basedOn w:val="7"/>
    <w:autoRedefine/>
    <w:qFormat/>
    <w:uiPriority w:val="0"/>
  </w:style>
  <w:style w:type="character" w:customStyle="1" w:styleId="14">
    <w:name w:val="first-child"/>
    <w:basedOn w:val="7"/>
    <w:autoRedefine/>
    <w:qFormat/>
    <w:uiPriority w:val="0"/>
  </w:style>
  <w:style w:type="character" w:customStyle="1" w:styleId="15">
    <w:name w:val="after"/>
    <w:basedOn w:val="7"/>
    <w:autoRedefine/>
    <w:qFormat/>
    <w:uiPriority w:val="0"/>
    <w:rPr>
      <w:shd w:val="clear" w:fill="235AA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ReviewRoot xmlns="http://www.founder.com/knowledge"/>
</file>

<file path=customXml/item3.xml><?xml version="1.0" encoding="utf-8"?>
<ReviewRoot xmlns="http://www.founder.com/review">
  <DupData Undone="true"/>
  <Review inspectType="易错词检查" inspectCategory="错误" rule="" lookup="以" content="从" source="" errorType="0" AllIndex="0" context="术为支撑、创新管理为保障的全媒体传播体系建设要求，从导向正确、质量上乘、技术先进、自主创新、运行稳定、" id="3171521" bkName="bkReivew3171521" note="0" index="25"/>
</ReviewRoot>
</file>

<file path=customXml/item4.xml><?xml version="1.0" encoding="utf-8"?>
<ReviewRoot xmlns="http://www.founder.com/style">
  <Review xmlPath="C:\Users\Administrator\Documents\方正审校\Temp\Space\20240311\wordStyle\6175189a-3a60-44e1-9e35-04a2c2b6e4db.xml" httpUrl="http://gateway.book.founderss.cn/book-review-api/api/doc/8eeefaa9-0f40-40eb-b3c0-ef6729b064b5/docx"/>
</ReviewRoot>
</file>

<file path=customXml/item5.xml><?xml version="1.0" encoding="utf-8"?>
<ReviewRoot xmlns="http://www.founder.com/operation">
  <CorrigendumButton current="3032541" previous="12"/>
</ReviewRoot>
</file>

<file path=customXml/item6.xml><?xml version="1.0" encoding="utf-8"?>
<ReviewRoot xmlns="http://www.founder.com/pageElement">
  <Review xmlPath="C:\Users\Administrator\Documents\方正审校\Temp\Space\20240311\pageElement\6fccfe9a-b648-4ee5-abc6-bd83187cc8dd.xml" httpUrl="http://gateway.book.founderss.cn/book-review-api/api/doc/c126215b2b1442cfa4bec56875f232b7/docx"/>
</ReviewRoot>
</file>

<file path=customXml/item7.xml><?xml version="1.0" encoding="utf-8"?>
<ReviewRoot xmlns="http://www.founder.com/format">
  <Review inspectType="单位间隙检查" inspectCategory="错误" rule="数值和单位符号之间应保留四分之一空" lookup="数值和单位符号之间插入四分之一空格" content="2M" source="" errorType="" AllIndex="0" context="证明材料可为jpg或pdf格式。单张图片大小不低于2M，案例视频以MP4格式为主，时长2分钟以上。" id="181622" bkName="bkFormat181622" note="0" index="25"/>
  <Review inspectType="千分位检查" inspectCategory="错误" rule="小数点向左或向右每3位空四分之一空格" lookup="从小数点起向左和向右每三位数字一组，组间插入四分之一空格" content="1.2024" source="" errorType="" AllIndex="0" context="1.2024年新闻传媒深度融合技术创新与应用案例申报表" id="2032503" bkName="bkFormat2032503" note="0" index="0"/>
  <Review inspectType="千分位检查" inspectCategory="错误" rule="小数点向左或向右每3位空四分之一空格" lookup="从小数点起向左和向右每三位数字一组，组间插入四分之一空格" content="2.2024" source="" errorType="" AllIndex="0" context="2.2024年新闻传媒深度融合技术创新与应用案例申报声明书" id="12" bkName="bkFormat12" note="0" index="0"/>
  <Review inspectType="千分位检查" inspectCategory="错误" rule="小数点向左或向右每3位空四分之一空格" lookup="从小数点起向左和向右每三位数字一组，组间插入四分之一空格" content="4000" source="" errorType="" AllIndex="0" context="（4000字以内，可另附页）" id="3032541" bkName="bkFormat3032541" note="0" index="1"/>
</ReviewRoot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fb134-3dbd-4a6f-9f98-08ae34e2afbf}">
  <ds:schemaRefs/>
</ds:datastoreItem>
</file>

<file path=customXml/itemProps3.xml><?xml version="1.0" encoding="utf-8"?>
<ds:datastoreItem xmlns:ds="http://schemas.openxmlformats.org/officeDocument/2006/customXml" ds:itemID="{01888c88-bdb1-4a8c-abf0-38987f4bb155}">
  <ds:schemaRefs/>
</ds:datastoreItem>
</file>

<file path=customXml/itemProps4.xml><?xml version="1.0" encoding="utf-8"?>
<ds:datastoreItem xmlns:ds="http://schemas.openxmlformats.org/officeDocument/2006/customXml" ds:itemID="{8ca62d88-ba61-4710-9e14-7b3675eb732f}">
  <ds:schemaRefs/>
</ds:datastoreItem>
</file>

<file path=customXml/itemProps5.xml><?xml version="1.0" encoding="utf-8"?>
<ds:datastoreItem xmlns:ds="http://schemas.openxmlformats.org/officeDocument/2006/customXml" ds:itemID="{3a7aaefa-7102-4cc2-ab09-387bdfbced54}">
  <ds:schemaRefs/>
</ds:datastoreItem>
</file>

<file path=customXml/itemProps6.xml><?xml version="1.0" encoding="utf-8"?>
<ds:datastoreItem xmlns:ds="http://schemas.openxmlformats.org/officeDocument/2006/customXml" ds:itemID="{5973c830-48a9-4efb-8306-d4b9d435403e}">
  <ds:schemaRefs/>
</ds:datastoreItem>
</file>

<file path=customXml/itemProps7.xml><?xml version="1.0" encoding="utf-8"?>
<ds:datastoreItem xmlns:ds="http://schemas.openxmlformats.org/officeDocument/2006/customXml" ds:itemID="{02e954ca-c36e-4f07-8729-c2957632b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2047</Words>
  <Characters>2175</Characters>
  <Lines>0</Lines>
  <Paragraphs>0</Paragraphs>
  <TotalTime>2</TotalTime>
  <ScaleCrop>false</ScaleCrop>
  <LinksUpToDate>false</LinksUpToDate>
  <CharactersWithSpaces>2395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2022-06-07T10:40:00Z</dcterms:created>
  <dc:creator>AngelSun</dc:creator>
  <cp:lastModifiedBy>笃行者</cp:lastModifiedBy>
  <cp:lastPrinted>2024-02-27T13:12:00Z</cp:lastPrinted>
  <dcterms:modified xsi:type="dcterms:W3CDTF">2024-03-11T13:01:40Z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3E0B1AD903564DD398295784D1A2331A_13</vt:lpwstr>
  </property>
</Properties>
</file>